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10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ßenanlagen Containeranlage FWGH Kerpen-Sindorf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gärtnerische 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